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872" w:rsidRPr="00876647" w:rsidRDefault="00876647">
      <w:pPr>
        <w:shd w:val="clear" w:color="auto" w:fill="FFFFFF"/>
        <w:spacing w:after="225" w:line="315" w:lineRule="atLeast"/>
        <w:rPr>
          <w:rFonts w:ascii="Century Gothic" w:hAnsi="Century Gothic"/>
          <w:b/>
          <w:bCs/>
        </w:rPr>
      </w:pPr>
      <w:r>
        <w:rPr>
          <w:rFonts w:ascii="Century Gothic" w:hAnsi="Century Gothic"/>
          <w:b/>
          <w:bCs/>
          <w:noProof/>
        </w:rPr>
        <w:drawing>
          <wp:anchor distT="0" distB="0" distL="114300" distR="114300" simplePos="0" relativeHeight="251658240" behindDoc="0" locked="0" layoutInCell="1" allowOverlap="1">
            <wp:simplePos x="0" y="0"/>
            <wp:positionH relativeFrom="margin">
              <wp:posOffset>4103334</wp:posOffset>
            </wp:positionH>
            <wp:positionV relativeFrom="paragraph">
              <wp:posOffset>-408077</wp:posOffset>
            </wp:positionV>
            <wp:extent cx="1639019" cy="759417"/>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415-LogoZuidwe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9019" cy="759417"/>
                    </a:xfrm>
                    <a:prstGeom prst="rect">
                      <a:avLst/>
                    </a:prstGeom>
                  </pic:spPr>
                </pic:pic>
              </a:graphicData>
            </a:graphic>
            <wp14:sizeRelH relativeFrom="margin">
              <wp14:pctWidth>0</wp14:pctWidth>
            </wp14:sizeRelH>
            <wp14:sizeRelV relativeFrom="margin">
              <wp14:pctHeight>0</wp14:pctHeight>
            </wp14:sizeRelV>
          </wp:anchor>
        </w:drawing>
      </w:r>
      <w:r w:rsidRPr="00876647">
        <w:rPr>
          <w:rFonts w:ascii="Century Gothic" w:hAnsi="Century Gothic"/>
          <w:b/>
          <w:bCs/>
        </w:rPr>
        <w:t>Workshop voeding door diëtisten</w:t>
      </w:r>
      <w:r w:rsidRPr="00876647">
        <w:rPr>
          <w:rFonts w:ascii="Century Gothic" w:hAnsi="Century Gothic"/>
          <w:b/>
          <w:bCs/>
        </w:rPr>
        <w:br/>
      </w:r>
      <w:bookmarkStart w:id="0" w:name="_GoBack"/>
      <w:bookmarkEnd w:id="0"/>
      <w:r w:rsidRPr="00876647">
        <w:rPr>
          <w:rFonts w:ascii="Century Gothic" w:hAnsi="Century Gothic"/>
          <w:b/>
          <w:bCs/>
        </w:rPr>
        <w:br/>
      </w:r>
      <w:r w:rsidR="00D93F05" w:rsidRPr="00876647">
        <w:rPr>
          <w:rFonts w:ascii="Century Gothic" w:hAnsi="Century Gothic"/>
          <w:b/>
          <w:bCs/>
        </w:rPr>
        <w:t>Waar gaat het over?: </w:t>
      </w:r>
    </w:p>
    <w:p w:rsidR="000E0BC4" w:rsidRPr="00876647" w:rsidRDefault="000E0BC4">
      <w:pPr>
        <w:shd w:val="clear" w:color="auto" w:fill="FFFFFF"/>
        <w:spacing w:after="225" w:line="315" w:lineRule="atLeast"/>
        <w:rPr>
          <w:rFonts w:ascii="Century Gothic" w:hAnsi="Century Gothic"/>
          <w:bCs/>
        </w:rPr>
      </w:pPr>
      <w:r w:rsidRPr="00876647">
        <w:rPr>
          <w:rFonts w:ascii="Century Gothic" w:hAnsi="Century Gothic"/>
          <w:bCs/>
        </w:rPr>
        <w:t>Na deze training heeft de deelnemer meer inzicht en kennis in de nieuwste inzichten van voeding in relatie tot gezondheid en verschillende ziektebeelden. Dit kunnen veel uiteenlopende ziektebeelden zijn, bijvoorbeeld diabetes mellitus, overgewicht, hart- en vaatproblemen, maar ook ondergewicht en darmklachten.</w:t>
      </w:r>
    </w:p>
    <w:p w:rsidR="000E0BC4" w:rsidRPr="00876647" w:rsidRDefault="000E0BC4">
      <w:pPr>
        <w:shd w:val="clear" w:color="auto" w:fill="FFFFFF"/>
        <w:spacing w:after="225" w:line="315" w:lineRule="atLeast"/>
        <w:rPr>
          <w:rFonts w:ascii="Century Gothic" w:hAnsi="Century Gothic"/>
          <w:b/>
          <w:bCs/>
        </w:rPr>
      </w:pPr>
      <w:r w:rsidRPr="00876647">
        <w:rPr>
          <w:rFonts w:ascii="Century Gothic" w:hAnsi="Century Gothic"/>
          <w:bCs/>
        </w:rPr>
        <w:t>Scholing kan zich ook richten op de laatste richtlijnen voor een gezonde</w:t>
      </w:r>
      <w:r w:rsidRPr="00876647">
        <w:rPr>
          <w:rFonts w:ascii="Century Gothic" w:hAnsi="Century Gothic"/>
          <w:b/>
          <w:bCs/>
        </w:rPr>
        <w:t xml:space="preserve"> voeding. </w:t>
      </w:r>
    </w:p>
    <w:p w:rsidR="00665431" w:rsidRPr="00876647" w:rsidRDefault="000E0BC4">
      <w:pPr>
        <w:shd w:val="clear" w:color="auto" w:fill="FFFFFF"/>
        <w:spacing w:after="225" w:line="315" w:lineRule="atLeast"/>
        <w:rPr>
          <w:rFonts w:ascii="Century Gothic" w:hAnsi="Century Gothic"/>
          <w:b/>
          <w:bCs/>
        </w:rPr>
      </w:pPr>
      <w:r w:rsidRPr="00876647">
        <w:rPr>
          <w:rFonts w:ascii="Century Gothic" w:hAnsi="Century Gothic"/>
          <w:b/>
          <w:bCs/>
        </w:rPr>
        <w:t>De inhoud van de scholing wordt in overleg vastgesteld.</w:t>
      </w:r>
      <w:r w:rsidR="00665431" w:rsidRPr="00876647">
        <w:rPr>
          <w:rFonts w:ascii="Century Gothic" w:hAnsi="Century Gothic"/>
          <w:b/>
          <w:bCs/>
        </w:rPr>
        <w:t xml:space="preserve"> </w:t>
      </w:r>
    </w:p>
    <w:p w:rsidR="00DB2872" w:rsidRPr="00876647" w:rsidRDefault="00D93F05">
      <w:pPr>
        <w:shd w:val="clear" w:color="auto" w:fill="FFFFFF"/>
        <w:spacing w:after="225" w:line="315" w:lineRule="atLeast"/>
        <w:rPr>
          <w:rFonts w:ascii="Century Gothic" w:eastAsia="Tahoma" w:hAnsi="Century Gothic" w:cs="Tahoma"/>
          <w:b/>
          <w:bCs/>
        </w:rPr>
      </w:pPr>
      <w:r w:rsidRPr="00876647">
        <w:rPr>
          <w:rFonts w:ascii="Century Gothic" w:hAnsi="Century Gothic"/>
          <w:b/>
          <w:bCs/>
        </w:rPr>
        <w:t>Voor wie?:</w:t>
      </w:r>
    </w:p>
    <w:p w:rsidR="00310E22" w:rsidRPr="00876647" w:rsidRDefault="000E0BC4" w:rsidP="006745CA">
      <w:pPr>
        <w:spacing w:after="0" w:line="240" w:lineRule="auto"/>
        <w:rPr>
          <w:rFonts w:ascii="Century Gothic" w:eastAsia="Tahoma" w:hAnsi="Century Gothic" w:cs="Tahoma"/>
        </w:rPr>
      </w:pPr>
      <w:r w:rsidRPr="00876647">
        <w:rPr>
          <w:rFonts w:ascii="Century Gothic" w:eastAsia="Tahoma" w:hAnsi="Century Gothic" w:cs="Tahoma"/>
        </w:rPr>
        <w:t>Voor medewerkers van wonen, dagbesteding en cliënten.</w:t>
      </w:r>
    </w:p>
    <w:p w:rsidR="006745CA" w:rsidRPr="00876647" w:rsidRDefault="006745CA" w:rsidP="006745CA">
      <w:pPr>
        <w:spacing w:after="0" w:line="240" w:lineRule="auto"/>
        <w:rPr>
          <w:rFonts w:ascii="Century Gothic" w:eastAsia="Tahoma" w:hAnsi="Century Gothic" w:cs="Tahoma"/>
        </w:rPr>
      </w:pPr>
    </w:p>
    <w:p w:rsidR="00DB2872" w:rsidRPr="00876647" w:rsidRDefault="00D93F05">
      <w:pPr>
        <w:shd w:val="clear" w:color="auto" w:fill="FFFFFF"/>
        <w:spacing w:after="225" w:line="315" w:lineRule="atLeast"/>
        <w:rPr>
          <w:rFonts w:ascii="Century Gothic" w:eastAsia="Tahoma" w:hAnsi="Century Gothic" w:cs="Tahoma"/>
          <w:b/>
          <w:bCs/>
        </w:rPr>
      </w:pPr>
      <w:r w:rsidRPr="00876647">
        <w:rPr>
          <w:rFonts w:ascii="Century Gothic" w:hAnsi="Century Gothic"/>
          <w:b/>
          <w:bCs/>
        </w:rPr>
        <w:t>Wat ga je ontwikkelen?: </w:t>
      </w:r>
    </w:p>
    <w:p w:rsidR="00310E22" w:rsidRPr="00876647" w:rsidRDefault="000E0BC4">
      <w:pPr>
        <w:shd w:val="clear" w:color="auto" w:fill="FFFFFF"/>
        <w:spacing w:after="225" w:line="315" w:lineRule="atLeast"/>
        <w:rPr>
          <w:rFonts w:ascii="Century Gothic" w:hAnsi="Century Gothic"/>
          <w:color w:val="262626" w:themeColor="text1" w:themeTint="D9"/>
        </w:rPr>
      </w:pPr>
      <w:r w:rsidRPr="00876647">
        <w:rPr>
          <w:rFonts w:ascii="Century Gothic" w:hAnsi="Century Gothic"/>
          <w:color w:val="262626" w:themeColor="text1" w:themeTint="D9"/>
        </w:rPr>
        <w:t>Inzicht in laatste richtlijnen gezonde voeding</w:t>
      </w:r>
      <w:r w:rsidR="006745CA" w:rsidRPr="00876647">
        <w:rPr>
          <w:rFonts w:ascii="Century Gothic" w:hAnsi="Century Gothic"/>
          <w:color w:val="262626" w:themeColor="text1" w:themeTint="D9"/>
        </w:rPr>
        <w:br/>
      </w:r>
      <w:r w:rsidRPr="00876647">
        <w:rPr>
          <w:rFonts w:ascii="Century Gothic" w:hAnsi="Century Gothic"/>
          <w:color w:val="262626" w:themeColor="text1" w:themeTint="D9"/>
        </w:rPr>
        <w:t>Inzicht in verschillende dieetrichtlijnen</w:t>
      </w:r>
      <w:r w:rsidR="006745CA" w:rsidRPr="00876647">
        <w:rPr>
          <w:rFonts w:ascii="Century Gothic" w:hAnsi="Century Gothic"/>
          <w:color w:val="262626" w:themeColor="text1" w:themeTint="D9"/>
        </w:rPr>
        <w:br/>
      </w:r>
      <w:r w:rsidRPr="00876647">
        <w:rPr>
          <w:rFonts w:ascii="Century Gothic" w:hAnsi="Century Gothic"/>
          <w:color w:val="262626" w:themeColor="text1" w:themeTint="D9"/>
        </w:rPr>
        <w:t>Inzicht in productkeuzes; wat is wel en niet een goede keuze</w:t>
      </w:r>
      <w:r w:rsidR="006745CA" w:rsidRPr="00876647">
        <w:rPr>
          <w:rFonts w:ascii="Century Gothic" w:hAnsi="Century Gothic"/>
          <w:color w:val="262626" w:themeColor="text1" w:themeTint="D9"/>
        </w:rPr>
        <w:br/>
      </w:r>
      <w:r w:rsidRPr="00876647">
        <w:rPr>
          <w:rFonts w:ascii="Century Gothic" w:hAnsi="Century Gothic"/>
          <w:color w:val="262626" w:themeColor="text1" w:themeTint="D9"/>
        </w:rPr>
        <w:t>Aan de hand van deze inzichten onderzoeken welke mogelijkheden er kunnen zijn om aanpassingen in het voedingspatroon te maken die een positieve bijdrage kunnen leveren aan de gezondheid.</w:t>
      </w:r>
    </w:p>
    <w:p w:rsidR="00DB2872" w:rsidRPr="00876647" w:rsidRDefault="00D93F05">
      <w:pPr>
        <w:shd w:val="clear" w:color="auto" w:fill="FFFFFF"/>
        <w:spacing w:after="225" w:line="315" w:lineRule="atLeast"/>
        <w:rPr>
          <w:rFonts w:ascii="Century Gothic" w:hAnsi="Century Gothic"/>
          <w:b/>
          <w:bCs/>
        </w:rPr>
      </w:pPr>
      <w:r w:rsidRPr="00876647">
        <w:rPr>
          <w:rFonts w:ascii="Century Gothic" w:hAnsi="Century Gothic"/>
          <w:b/>
          <w:bCs/>
        </w:rPr>
        <w:t>Wat komt er aan bod?:</w:t>
      </w:r>
    </w:p>
    <w:p w:rsidR="00310E22" w:rsidRPr="00876647" w:rsidRDefault="00665431">
      <w:pPr>
        <w:shd w:val="clear" w:color="auto" w:fill="FFFFFF"/>
        <w:spacing w:after="225" w:line="315" w:lineRule="atLeast"/>
        <w:rPr>
          <w:rFonts w:ascii="Century Gothic" w:hAnsi="Century Gothic"/>
        </w:rPr>
      </w:pPr>
      <w:r w:rsidRPr="00876647">
        <w:rPr>
          <w:rFonts w:ascii="Century Gothic" w:hAnsi="Century Gothic"/>
          <w:bCs/>
          <w:color w:val="auto"/>
        </w:rPr>
        <w:t xml:space="preserve">Afhankelijk van de leervraag ga je aan de slag met theorie en praktische tips om dit in de praktijk toe te kunnen passen. </w:t>
      </w:r>
    </w:p>
    <w:p w:rsidR="00DB2872" w:rsidRPr="00876647" w:rsidRDefault="00D93F05">
      <w:pPr>
        <w:shd w:val="clear" w:color="auto" w:fill="FFFFFF"/>
        <w:spacing w:after="225" w:line="315" w:lineRule="atLeast"/>
        <w:rPr>
          <w:rFonts w:ascii="Century Gothic" w:hAnsi="Century Gothic"/>
          <w:b/>
          <w:bCs/>
        </w:rPr>
      </w:pPr>
      <w:r w:rsidRPr="00876647">
        <w:rPr>
          <w:rFonts w:ascii="Century Gothic" w:hAnsi="Century Gothic"/>
          <w:b/>
          <w:bCs/>
        </w:rPr>
        <w:t>Hoe lang duurt het</w:t>
      </w:r>
      <w:r w:rsidR="00665431" w:rsidRPr="00876647">
        <w:rPr>
          <w:rFonts w:ascii="Century Gothic" w:hAnsi="Century Gothic"/>
          <w:b/>
          <w:bCs/>
        </w:rPr>
        <w:t xml:space="preserve"> ?</w:t>
      </w:r>
      <w:r w:rsidRPr="00876647">
        <w:rPr>
          <w:rFonts w:ascii="Century Gothic" w:hAnsi="Century Gothic"/>
          <w:b/>
          <w:bCs/>
        </w:rPr>
        <w:t>:</w:t>
      </w:r>
    </w:p>
    <w:p w:rsidR="00310E22" w:rsidRPr="00876647" w:rsidRDefault="00665431">
      <w:pPr>
        <w:shd w:val="clear" w:color="auto" w:fill="FFFFFF"/>
        <w:spacing w:after="225" w:line="315" w:lineRule="atLeast"/>
        <w:rPr>
          <w:rFonts w:ascii="Century Gothic" w:hAnsi="Century Gothic"/>
        </w:rPr>
      </w:pPr>
      <w:r w:rsidRPr="00876647">
        <w:rPr>
          <w:rFonts w:ascii="Century Gothic" w:hAnsi="Century Gothic"/>
          <w:bCs/>
          <w:color w:val="auto"/>
        </w:rPr>
        <w:t xml:space="preserve">De duur van deze workshop is afhankelijk van de leervraag. </w:t>
      </w:r>
      <w:r w:rsidRPr="00876647">
        <w:rPr>
          <w:rFonts w:ascii="Century Gothic" w:hAnsi="Century Gothic"/>
          <w:bCs/>
          <w:color w:val="auto"/>
        </w:rPr>
        <w:br/>
        <w:t>Mocht je als begeleider of team een vraag rondom één van deze thema’s hebben dan neemt de diëtiste contact met je op om deze leervraag te verduidelijken.</w:t>
      </w:r>
      <w:r w:rsidRPr="00876647">
        <w:rPr>
          <w:rFonts w:ascii="Century Gothic" w:hAnsi="Century Gothic"/>
          <w:bCs/>
          <w:color w:val="auto"/>
        </w:rPr>
        <w:br/>
        <w:t>Op basis hiervan wordt een voorstel gemaakt. Als begeleider of team kun je dan beslissen of je deze workshop wilt inkopen</w:t>
      </w:r>
      <w:r w:rsidRPr="00876647">
        <w:rPr>
          <w:rFonts w:ascii="Century Gothic" w:hAnsi="Century Gothic"/>
          <w:bCs/>
        </w:rPr>
        <w:t>.</w:t>
      </w:r>
    </w:p>
    <w:p w:rsidR="00DB2872" w:rsidRPr="00876647" w:rsidRDefault="00D93F05">
      <w:pPr>
        <w:shd w:val="clear" w:color="auto" w:fill="FFFFFF"/>
        <w:spacing w:after="225" w:line="315" w:lineRule="atLeast"/>
        <w:rPr>
          <w:rFonts w:ascii="Century Gothic" w:hAnsi="Century Gothic"/>
          <w:b/>
          <w:bCs/>
        </w:rPr>
      </w:pPr>
      <w:r w:rsidRPr="00876647">
        <w:rPr>
          <w:rFonts w:ascii="Century Gothic" w:hAnsi="Century Gothic"/>
          <w:b/>
          <w:bCs/>
        </w:rPr>
        <w:t>Waar?:</w:t>
      </w:r>
    </w:p>
    <w:p w:rsidR="00665431" w:rsidRPr="00876647" w:rsidRDefault="00665431">
      <w:pPr>
        <w:shd w:val="clear" w:color="auto" w:fill="FFFFFF"/>
        <w:spacing w:after="225" w:line="315" w:lineRule="atLeast"/>
        <w:rPr>
          <w:rFonts w:ascii="Century Gothic" w:eastAsia="Tahoma" w:hAnsi="Century Gothic" w:cs="Tahoma"/>
          <w:bCs/>
        </w:rPr>
      </w:pPr>
      <w:r w:rsidRPr="00876647">
        <w:rPr>
          <w:rFonts w:ascii="Century Gothic" w:hAnsi="Century Gothic"/>
          <w:bCs/>
        </w:rPr>
        <w:t>De workshop kan op locatie gegeven worden. Die gaat in overleg.</w:t>
      </w:r>
    </w:p>
    <w:p w:rsidR="00DB2872" w:rsidRPr="00876647" w:rsidRDefault="00D93F05">
      <w:pPr>
        <w:shd w:val="clear" w:color="auto" w:fill="FFFFFF"/>
        <w:spacing w:after="225" w:line="315" w:lineRule="atLeast"/>
        <w:rPr>
          <w:rFonts w:ascii="Century Gothic" w:eastAsia="Tahoma" w:hAnsi="Century Gothic" w:cs="Tahoma"/>
          <w:b/>
          <w:bCs/>
        </w:rPr>
      </w:pPr>
      <w:r w:rsidRPr="00876647">
        <w:rPr>
          <w:rFonts w:ascii="Century Gothic" w:hAnsi="Century Gothic"/>
          <w:b/>
          <w:bCs/>
        </w:rPr>
        <w:t>Met wie?:</w:t>
      </w:r>
    </w:p>
    <w:p w:rsidR="00D93F05" w:rsidRPr="00876647" w:rsidRDefault="00CD17D8">
      <w:pPr>
        <w:spacing w:after="0" w:line="240" w:lineRule="auto"/>
        <w:rPr>
          <w:rFonts w:ascii="Century Gothic" w:eastAsia="Tahoma" w:hAnsi="Century Gothic" w:cs="Tahoma"/>
        </w:rPr>
      </w:pPr>
      <w:r w:rsidRPr="00876647">
        <w:rPr>
          <w:rFonts w:ascii="Century Gothic" w:eastAsia="Tahoma" w:hAnsi="Century Gothic" w:cs="Tahoma"/>
        </w:rPr>
        <w:t>Minimaal 5 deelnemers</w:t>
      </w:r>
      <w:r w:rsidR="00D93F05" w:rsidRPr="00876647">
        <w:rPr>
          <w:rFonts w:ascii="Century Gothic" w:eastAsia="Tahoma" w:hAnsi="Century Gothic" w:cs="Tahoma"/>
        </w:rPr>
        <w:br w:type="page"/>
      </w:r>
    </w:p>
    <w:p w:rsidR="00DB2872" w:rsidRPr="00876647" w:rsidRDefault="00D93F05">
      <w:pPr>
        <w:shd w:val="clear" w:color="auto" w:fill="FFFFFF"/>
        <w:spacing w:after="225" w:line="315" w:lineRule="atLeast"/>
        <w:rPr>
          <w:rFonts w:ascii="Century Gothic" w:eastAsia="Tahoma" w:hAnsi="Century Gothic" w:cs="Tahoma"/>
          <w:b/>
          <w:bCs/>
        </w:rPr>
      </w:pPr>
      <w:r w:rsidRPr="00876647">
        <w:rPr>
          <w:rFonts w:ascii="Century Gothic" w:hAnsi="Century Gothic"/>
          <w:b/>
          <w:bCs/>
        </w:rPr>
        <w:lastRenderedPageBreak/>
        <w:t>Hoe duur?:</w:t>
      </w:r>
    </w:p>
    <w:p w:rsidR="00DB2872" w:rsidRPr="00876647" w:rsidRDefault="00665431">
      <w:pPr>
        <w:shd w:val="clear" w:color="auto" w:fill="FFFFFF"/>
        <w:spacing w:after="225" w:line="315" w:lineRule="atLeast"/>
        <w:rPr>
          <w:rFonts w:ascii="Century Gothic" w:hAnsi="Century Gothic"/>
          <w:color w:val="auto"/>
        </w:rPr>
      </w:pPr>
      <w:r w:rsidRPr="00876647">
        <w:rPr>
          <w:rFonts w:ascii="Century Gothic" w:hAnsi="Century Gothic"/>
          <w:color w:val="auto"/>
        </w:rPr>
        <w:t>De kosten van deze workshop worden gemaakt op basis van de leervraag en de duur van de workshop. Na de inventarisatie door de diëtiste</w:t>
      </w:r>
      <w:r w:rsidR="006745CA" w:rsidRPr="00876647">
        <w:rPr>
          <w:rFonts w:ascii="Century Gothic" w:hAnsi="Century Gothic"/>
          <w:color w:val="auto"/>
        </w:rPr>
        <w:t xml:space="preserve"> wordt de prijs berekend</w:t>
      </w:r>
      <w:r w:rsidRPr="00876647">
        <w:rPr>
          <w:rFonts w:ascii="Century Gothic" w:hAnsi="Century Gothic"/>
          <w:color w:val="auto"/>
        </w:rPr>
        <w:t xml:space="preserve">. </w:t>
      </w:r>
    </w:p>
    <w:p w:rsidR="00DB2872" w:rsidRPr="00876647" w:rsidRDefault="00D93F05">
      <w:pPr>
        <w:rPr>
          <w:rFonts w:ascii="Century Gothic" w:eastAsia="Tahoma" w:hAnsi="Century Gothic" w:cs="Tahoma"/>
          <w:b/>
          <w:bCs/>
        </w:rPr>
      </w:pPr>
      <w:r w:rsidRPr="00876647">
        <w:rPr>
          <w:rFonts w:ascii="Century Gothic" w:hAnsi="Century Gothic"/>
          <w:b/>
          <w:bCs/>
        </w:rPr>
        <w:t>Door wie?:</w:t>
      </w:r>
    </w:p>
    <w:p w:rsidR="00DB2872" w:rsidRPr="00876647" w:rsidRDefault="00D93F05">
      <w:pPr>
        <w:shd w:val="clear" w:color="auto" w:fill="FFFFFF"/>
        <w:spacing w:after="225" w:line="315" w:lineRule="atLeast"/>
        <w:rPr>
          <w:rFonts w:ascii="Century Gothic" w:eastAsia="Tahoma" w:hAnsi="Century Gothic" w:cs="Tahoma"/>
        </w:rPr>
      </w:pPr>
      <w:r w:rsidRPr="00876647">
        <w:rPr>
          <w:rFonts w:ascii="Century Gothic" w:hAnsi="Century Gothic"/>
        </w:rPr>
        <w:t xml:space="preserve">De </w:t>
      </w:r>
      <w:r w:rsidR="006745CA" w:rsidRPr="00876647">
        <w:rPr>
          <w:rFonts w:ascii="Century Gothic" w:hAnsi="Century Gothic"/>
        </w:rPr>
        <w:t>workshop wordt begeleid door de diëtisten van Zuidwester</w:t>
      </w:r>
      <w:r w:rsidRPr="00876647">
        <w:rPr>
          <w:rFonts w:ascii="Century Gothic" w:hAnsi="Century Gothic"/>
        </w:rPr>
        <w:t>.</w:t>
      </w:r>
    </w:p>
    <w:p w:rsidR="00DB2872" w:rsidRPr="00876647" w:rsidRDefault="00D93F05">
      <w:pPr>
        <w:shd w:val="clear" w:color="auto" w:fill="FFFFFF"/>
        <w:spacing w:after="225" w:line="315" w:lineRule="atLeast"/>
        <w:rPr>
          <w:rFonts w:ascii="Century Gothic" w:eastAsia="Tahoma" w:hAnsi="Century Gothic" w:cs="Tahoma"/>
          <w:b/>
          <w:bCs/>
        </w:rPr>
      </w:pPr>
      <w:r w:rsidRPr="00876647">
        <w:rPr>
          <w:rFonts w:ascii="Century Gothic" w:hAnsi="Century Gothic"/>
          <w:b/>
          <w:bCs/>
        </w:rPr>
        <w:t>Welke leerstijl?:</w:t>
      </w:r>
    </w:p>
    <w:p w:rsidR="00DB2872" w:rsidRPr="00876647" w:rsidRDefault="00D93F05">
      <w:pPr>
        <w:shd w:val="clear" w:color="auto" w:fill="FFFFFF"/>
        <w:spacing w:after="225" w:line="315" w:lineRule="atLeast"/>
        <w:rPr>
          <w:rFonts w:ascii="Century Gothic" w:eastAsia="Tahoma" w:hAnsi="Century Gothic" w:cs="Tahoma"/>
        </w:rPr>
      </w:pPr>
      <w:r w:rsidRPr="00876647">
        <w:rPr>
          <w:rFonts w:ascii="Century Gothic" w:hAnsi="Century Gothic"/>
        </w:rPr>
        <w:t xml:space="preserve">Er komen verschillende soorten leerstijlen aanbod. Elke stijl is gericht op verbeteren, het ontwikkelen of vernieuwen van jezelf.   </w:t>
      </w:r>
    </w:p>
    <w:p w:rsidR="00DB2872" w:rsidRPr="00876647" w:rsidRDefault="00D93F05">
      <w:pPr>
        <w:shd w:val="clear" w:color="auto" w:fill="FFFFFF"/>
        <w:spacing w:after="225" w:line="315" w:lineRule="atLeast"/>
        <w:rPr>
          <w:rFonts w:ascii="Century Gothic" w:eastAsia="Tahoma" w:hAnsi="Century Gothic" w:cs="Tahoma"/>
          <w:b/>
          <w:bCs/>
        </w:rPr>
      </w:pPr>
      <w:r w:rsidRPr="00876647">
        <w:rPr>
          <w:rFonts w:ascii="Century Gothic" w:hAnsi="Century Gothic"/>
          <w:b/>
          <w:bCs/>
        </w:rPr>
        <w:t>Thema’s:</w:t>
      </w:r>
    </w:p>
    <w:p w:rsidR="00DB2872" w:rsidRPr="00876647" w:rsidRDefault="00D93F05">
      <w:pPr>
        <w:shd w:val="clear" w:color="auto" w:fill="FFFFFF"/>
        <w:spacing w:after="225" w:line="315" w:lineRule="atLeast"/>
        <w:rPr>
          <w:rFonts w:ascii="Century Gothic" w:hAnsi="Century Gothic"/>
        </w:rPr>
      </w:pPr>
      <w:r w:rsidRPr="00876647">
        <w:rPr>
          <w:rFonts w:ascii="Century Gothic" w:hAnsi="Century Gothic"/>
        </w:rPr>
        <w:t xml:space="preserve">N.v.t. </w:t>
      </w:r>
    </w:p>
    <w:sectPr w:rsidR="00DB2872" w:rsidRPr="0087664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513" w:rsidRDefault="00452513">
      <w:pPr>
        <w:spacing w:after="0" w:line="240" w:lineRule="auto"/>
      </w:pPr>
      <w:r>
        <w:separator/>
      </w:r>
    </w:p>
  </w:endnote>
  <w:endnote w:type="continuationSeparator" w:id="0">
    <w:p w:rsidR="00452513" w:rsidRDefault="0045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513" w:rsidRDefault="00452513">
      <w:pPr>
        <w:spacing w:after="0" w:line="240" w:lineRule="auto"/>
      </w:pPr>
      <w:r>
        <w:separator/>
      </w:r>
    </w:p>
  </w:footnote>
  <w:footnote w:type="continuationSeparator" w:id="0">
    <w:p w:rsidR="00452513" w:rsidRDefault="00452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10EE"/>
    <w:multiLevelType w:val="multilevel"/>
    <w:tmpl w:val="6E6C7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991F1D"/>
    <w:multiLevelType w:val="hybridMultilevel"/>
    <w:tmpl w:val="90940EB8"/>
    <w:lvl w:ilvl="0" w:tplc="F294C128">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24666"/>
    <w:multiLevelType w:val="hybridMultilevel"/>
    <w:tmpl w:val="1D1E91F2"/>
    <w:lvl w:ilvl="0" w:tplc="7AE629C0">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72"/>
    <w:rsid w:val="000E0BC4"/>
    <w:rsid w:val="001E3654"/>
    <w:rsid w:val="00252E84"/>
    <w:rsid w:val="00310E22"/>
    <w:rsid w:val="003D0C97"/>
    <w:rsid w:val="00452513"/>
    <w:rsid w:val="00665431"/>
    <w:rsid w:val="006745CA"/>
    <w:rsid w:val="00876647"/>
    <w:rsid w:val="00967B65"/>
    <w:rsid w:val="0097221A"/>
    <w:rsid w:val="00A30F23"/>
    <w:rsid w:val="00AD781A"/>
    <w:rsid w:val="00CD17D8"/>
    <w:rsid w:val="00D728D4"/>
    <w:rsid w:val="00D93D19"/>
    <w:rsid w:val="00D93F05"/>
    <w:rsid w:val="00DB2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1BC9"/>
  <w15:docId w15:val="{A284E364-0EAA-4E5F-9FFD-AF3F4211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after="160" w:line="259"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character" w:styleId="Verwijzingopmerking">
    <w:name w:val="annotation reference"/>
    <w:basedOn w:val="Standaardalinea-lettertype"/>
    <w:uiPriority w:val="99"/>
    <w:semiHidden/>
    <w:unhideWhenUsed/>
    <w:rsid w:val="00252E84"/>
    <w:rPr>
      <w:sz w:val="16"/>
      <w:szCs w:val="16"/>
    </w:rPr>
  </w:style>
  <w:style w:type="paragraph" w:styleId="Tekstopmerking">
    <w:name w:val="annotation text"/>
    <w:basedOn w:val="Standaard"/>
    <w:link w:val="TekstopmerkingChar"/>
    <w:uiPriority w:val="99"/>
    <w:semiHidden/>
    <w:unhideWhenUsed/>
    <w:rsid w:val="00252E8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2E84"/>
    <w:rPr>
      <w:rFonts w:ascii="Calibri" w:eastAsia="Calibri" w:hAnsi="Calibri" w:cs="Calibri"/>
      <w:color w:val="000000"/>
      <w:u w:color="000000"/>
    </w:rPr>
  </w:style>
  <w:style w:type="paragraph" w:styleId="Onderwerpvanopmerking">
    <w:name w:val="annotation subject"/>
    <w:basedOn w:val="Tekstopmerking"/>
    <w:next w:val="Tekstopmerking"/>
    <w:link w:val="OnderwerpvanopmerkingChar"/>
    <w:uiPriority w:val="99"/>
    <w:semiHidden/>
    <w:unhideWhenUsed/>
    <w:rsid w:val="00252E84"/>
    <w:rPr>
      <w:b/>
      <w:bCs/>
    </w:rPr>
  </w:style>
  <w:style w:type="character" w:customStyle="1" w:styleId="OnderwerpvanopmerkingChar">
    <w:name w:val="Onderwerp van opmerking Char"/>
    <w:basedOn w:val="TekstopmerkingChar"/>
    <w:link w:val="Onderwerpvanopmerking"/>
    <w:uiPriority w:val="99"/>
    <w:semiHidden/>
    <w:rsid w:val="00252E84"/>
    <w:rPr>
      <w:rFonts w:ascii="Calibri" w:eastAsia="Calibri" w:hAnsi="Calibri" w:cs="Calibri"/>
      <w:b/>
      <w:bCs/>
      <w:color w:val="000000"/>
      <w:u w:color="000000"/>
    </w:rPr>
  </w:style>
  <w:style w:type="paragraph" w:styleId="Ballontekst">
    <w:name w:val="Balloon Text"/>
    <w:basedOn w:val="Standaard"/>
    <w:link w:val="BallontekstChar"/>
    <w:uiPriority w:val="99"/>
    <w:semiHidden/>
    <w:unhideWhenUsed/>
    <w:rsid w:val="00252E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2E84"/>
    <w:rPr>
      <w:rFonts w:ascii="Segoe UI" w:eastAsia="Calibri" w:hAnsi="Segoe UI" w:cs="Segoe UI"/>
      <w:color w:val="000000"/>
      <w:sz w:val="18"/>
      <w:szCs w:val="18"/>
      <w:u w:color="000000"/>
    </w:rPr>
  </w:style>
  <w:style w:type="paragraph" w:styleId="Revisie">
    <w:name w:val="Revision"/>
    <w:hidden/>
    <w:uiPriority w:val="99"/>
    <w:semiHidden/>
    <w:rsid w:val="00252E8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Lijstalinea">
    <w:name w:val="List Paragraph"/>
    <w:basedOn w:val="Standaard"/>
    <w:uiPriority w:val="34"/>
    <w:qFormat/>
    <w:rsid w:val="000E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76577">
      <w:bodyDiv w:val="1"/>
      <w:marLeft w:val="0"/>
      <w:marRight w:val="0"/>
      <w:marTop w:val="0"/>
      <w:marBottom w:val="0"/>
      <w:divBdr>
        <w:top w:val="none" w:sz="0" w:space="0" w:color="auto"/>
        <w:left w:val="none" w:sz="0" w:space="0" w:color="auto"/>
        <w:bottom w:val="none" w:sz="0" w:space="0" w:color="auto"/>
        <w:right w:val="none" w:sz="0" w:space="0" w:color="auto"/>
      </w:divBdr>
      <w:divsChild>
        <w:div w:id="99495333">
          <w:marLeft w:val="0"/>
          <w:marRight w:val="0"/>
          <w:marTop w:val="30"/>
          <w:marBottom w:val="30"/>
          <w:divBdr>
            <w:top w:val="none" w:sz="0" w:space="0" w:color="auto"/>
            <w:left w:val="none" w:sz="0" w:space="0" w:color="auto"/>
            <w:bottom w:val="none" w:sz="0" w:space="0" w:color="auto"/>
            <w:right w:val="none" w:sz="0" w:space="0" w:color="auto"/>
          </w:divBdr>
          <w:divsChild>
            <w:div w:id="990402306">
              <w:marLeft w:val="0"/>
              <w:marRight w:val="0"/>
              <w:marTop w:val="0"/>
              <w:marBottom w:val="0"/>
              <w:divBdr>
                <w:top w:val="none" w:sz="0" w:space="0" w:color="auto"/>
                <w:left w:val="none" w:sz="0" w:space="0" w:color="auto"/>
                <w:bottom w:val="none" w:sz="0" w:space="0" w:color="auto"/>
                <w:right w:val="none" w:sz="0" w:space="0" w:color="auto"/>
              </w:divBdr>
              <w:divsChild>
                <w:div w:id="217055477">
                  <w:marLeft w:val="0"/>
                  <w:marRight w:val="0"/>
                  <w:marTop w:val="0"/>
                  <w:marBottom w:val="0"/>
                  <w:divBdr>
                    <w:top w:val="none" w:sz="0" w:space="0" w:color="auto"/>
                    <w:left w:val="none" w:sz="0" w:space="0" w:color="auto"/>
                    <w:bottom w:val="none" w:sz="0" w:space="0" w:color="auto"/>
                    <w:right w:val="none" w:sz="0" w:space="0" w:color="auto"/>
                  </w:divBdr>
                  <w:divsChild>
                    <w:div w:id="1849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Gielbert</dc:creator>
  <cp:lastModifiedBy>Angelique Koningswoud</cp:lastModifiedBy>
  <cp:revision>3</cp:revision>
  <dcterms:created xsi:type="dcterms:W3CDTF">2017-06-21T11:09:00Z</dcterms:created>
  <dcterms:modified xsi:type="dcterms:W3CDTF">2018-07-23T08:17:00Z</dcterms:modified>
</cp:coreProperties>
</file>